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cs="Times New Roman"/>
          <w:b/>
          <w:color w:val="000000" w:themeColor="text1"/>
          <w:sz w:val="28"/>
          <w:szCs w:val="28"/>
        </w:rPr>
        <w:t>日照市凌云海糖业集团有限公司大豆厂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自行监测方案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根据《排污单位自行监测技术指南 总则》（HJ 819-2017）、《排污单位自行监测技术指南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农副食品加工业</w:t>
      </w:r>
      <w:r>
        <w:rPr>
          <w:rFonts w:ascii="Times New Roman" w:hAnsi="Times New Roman" w:eastAsia="宋体" w:cs="Times New Roman"/>
          <w:sz w:val="24"/>
          <w:szCs w:val="24"/>
        </w:rPr>
        <w:t xml:space="preserve">》（HJ </w:t>
      </w:r>
      <w:r>
        <w:rPr>
          <w:rFonts w:hint="eastAsia" w:ascii="Times New Roman" w:hAnsi="Times New Roman" w:eastAsia="宋体" w:cs="Times New Roman"/>
          <w:sz w:val="24"/>
          <w:szCs w:val="24"/>
        </w:rPr>
        <w:t>986</w:t>
      </w:r>
      <w:r>
        <w:rPr>
          <w:rFonts w:ascii="Times New Roman" w:hAnsi="Times New Roman" w:eastAsia="宋体" w:cs="Times New Roman"/>
          <w:sz w:val="24"/>
          <w:szCs w:val="24"/>
        </w:rPr>
        <w:t>-201</w:t>
      </w:r>
      <w:r>
        <w:rPr>
          <w:rFonts w:hint="eastAsia" w:ascii="Times New Roman" w:hAnsi="Times New Roman" w:eastAsia="宋体" w:cs="Times New Roman"/>
          <w:sz w:val="24"/>
          <w:szCs w:val="24"/>
        </w:rPr>
        <w:t>8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《排污许可证申请与核发技术规范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农副食品加工工业—饲料加工、植物油加工</w:t>
      </w:r>
      <w:r>
        <w:rPr>
          <w:rFonts w:ascii="Times New Roman" w:hAnsi="Times New Roman" w:eastAsia="宋体" w:cs="Times New Roman"/>
          <w:sz w:val="24"/>
          <w:szCs w:val="24"/>
        </w:rPr>
        <w:t>》</w:t>
      </w: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HJ</w:t>
      </w:r>
      <w:r>
        <w:rPr>
          <w:rFonts w:hint="eastAsia" w:ascii="Times New Roman" w:hAnsi="Times New Roman" w:eastAsia="宋体" w:cs="Times New Roman"/>
          <w:sz w:val="24"/>
          <w:szCs w:val="24"/>
        </w:rPr>
        <w:t>1110</w:t>
      </w:r>
      <w:r>
        <w:rPr>
          <w:rFonts w:ascii="Times New Roman" w:hAnsi="Times New Roman" w:eastAsia="宋体" w:cs="Times New Roman"/>
          <w:sz w:val="24"/>
          <w:szCs w:val="24"/>
        </w:rPr>
        <w:t>-20</w:t>
      </w:r>
      <w:r>
        <w:rPr>
          <w:rFonts w:hint="eastAsia" w:ascii="Times New Roman" w:hAnsi="Times New Roman" w:eastAsia="宋体" w:cs="Times New Roman"/>
          <w:sz w:val="24"/>
          <w:szCs w:val="24"/>
        </w:rPr>
        <w:t>20）</w:t>
      </w:r>
      <w:r>
        <w:rPr>
          <w:rFonts w:ascii="Times New Roman" w:hAnsi="Times New Roman" w:eastAsia="宋体" w:cs="Times New Roman"/>
          <w:sz w:val="24"/>
          <w:szCs w:val="24"/>
        </w:rPr>
        <w:t>、《排污许可证申请与核发技术规范 锅炉》</w:t>
      </w: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HJ953-2018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及相关规定，制定本企业自行监测方案。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一、企业基本情况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日照市凌云海糖业集团有限公司</w:t>
      </w:r>
      <w:r>
        <w:rPr>
          <w:rFonts w:ascii="Times New Roman" w:hAnsi="Times New Roman" w:eastAsia="宋体" w:cs="Times New Roman"/>
          <w:sz w:val="24"/>
          <w:szCs w:val="24"/>
        </w:rPr>
        <w:t>大豆厂位于日照市经济技术开发区连云港路</w:t>
      </w:r>
      <w:r>
        <w:rPr>
          <w:rFonts w:hint="eastAsia" w:ascii="Times New Roman" w:hAnsi="Times New Roman" w:eastAsia="宋体" w:cs="Times New Roman"/>
          <w:sz w:val="24"/>
          <w:szCs w:val="24"/>
        </w:rPr>
        <w:t>8号，主要进行</w:t>
      </w:r>
      <w:r>
        <w:rPr>
          <w:rFonts w:ascii="Times New Roman" w:hAnsi="Times New Roman" w:eastAsia="宋体" w:cs="Times New Roman"/>
          <w:sz w:val="24"/>
          <w:szCs w:val="24"/>
        </w:rPr>
        <w:t>大豆加工（预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处理</w:t>
      </w:r>
      <w:r>
        <w:rPr>
          <w:rFonts w:ascii="Times New Roman" w:hAnsi="Times New Roman" w:eastAsia="宋体" w:cs="Times New Roman"/>
          <w:sz w:val="24"/>
          <w:szCs w:val="24"/>
        </w:rPr>
        <w:t>、浸出）</w:t>
      </w:r>
      <w:r>
        <w:rPr>
          <w:rFonts w:hint="eastAsia" w:ascii="Times New Roman" w:hAnsi="Times New Roman" w:eastAsia="宋体" w:cs="Times New Roman"/>
          <w:sz w:val="24"/>
          <w:szCs w:val="24"/>
        </w:rPr>
        <w:t>和</w:t>
      </w:r>
      <w:r>
        <w:rPr>
          <w:rFonts w:ascii="Times New Roman" w:hAnsi="Times New Roman" w:eastAsia="宋体" w:cs="Times New Roman"/>
          <w:sz w:val="24"/>
          <w:szCs w:val="24"/>
        </w:rPr>
        <w:t>植物油精炼，其中大豆加工（预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处理</w:t>
      </w:r>
      <w:r>
        <w:rPr>
          <w:rFonts w:ascii="Times New Roman" w:hAnsi="Times New Roman" w:eastAsia="宋体" w:cs="Times New Roman"/>
          <w:sz w:val="24"/>
          <w:szCs w:val="24"/>
        </w:rPr>
        <w:t>、浸出）</w:t>
      </w:r>
      <w:r>
        <w:rPr>
          <w:rFonts w:hint="eastAsia" w:ascii="Times New Roman" w:hAnsi="Times New Roman" w:eastAsia="宋体" w:cs="Times New Roman"/>
          <w:sz w:val="24"/>
          <w:szCs w:val="24"/>
        </w:rPr>
        <w:t>能力</w:t>
      </w:r>
      <w:r>
        <w:rPr>
          <w:rFonts w:ascii="Times New Roman" w:hAnsi="Times New Roman" w:eastAsia="宋体" w:cs="Times New Roman"/>
          <w:sz w:val="24"/>
          <w:szCs w:val="24"/>
        </w:rPr>
        <w:t>为4000T/D，植物油精炼</w:t>
      </w:r>
      <w:r>
        <w:rPr>
          <w:rFonts w:hint="eastAsia" w:ascii="Times New Roman" w:hAnsi="Times New Roman" w:eastAsia="宋体" w:cs="Times New Roman"/>
          <w:sz w:val="24"/>
          <w:szCs w:val="24"/>
        </w:rPr>
        <w:t>能力</w:t>
      </w:r>
      <w:r>
        <w:rPr>
          <w:rFonts w:ascii="Times New Roman" w:hAnsi="Times New Roman" w:eastAsia="宋体" w:cs="Times New Roman"/>
          <w:sz w:val="24"/>
          <w:szCs w:val="24"/>
        </w:rPr>
        <w:t>为800T/D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二、企业主要排污情况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1、废气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</w:t>
      </w:r>
      <w:r>
        <w:rPr>
          <w:rFonts w:ascii="Times New Roman" w:hAnsi="Times New Roman" w:eastAsia="宋体" w:cs="Times New Roman"/>
          <w:sz w:val="24"/>
          <w:szCs w:val="24"/>
        </w:rPr>
        <w:t>废气</w:t>
      </w:r>
      <w:r>
        <w:rPr>
          <w:rFonts w:hint="eastAsia" w:ascii="Times New Roman" w:hAnsi="Times New Roman" w:eastAsia="宋体" w:cs="Times New Roman"/>
          <w:sz w:val="24"/>
          <w:szCs w:val="24"/>
        </w:rPr>
        <w:t>主要为原料处理、浸出、精炼等环节产生的工艺废气以及锅炉产生的天然气燃烧废气，</w:t>
      </w:r>
      <w:r>
        <w:rPr>
          <w:rFonts w:ascii="Times New Roman" w:hAnsi="Times New Roman" w:eastAsia="宋体" w:cs="Times New Roman"/>
          <w:sz w:val="24"/>
          <w:szCs w:val="24"/>
        </w:rPr>
        <w:t>污染因子主要为颗粒物、</w:t>
      </w:r>
      <w:r>
        <w:rPr>
          <w:rFonts w:hint="eastAsia" w:ascii="Times New Roman" w:hAnsi="宋体"/>
          <w:sz w:val="24"/>
          <w:szCs w:val="24"/>
        </w:rPr>
        <w:t>VOCs（以非甲烷总烃计）、氨、硫化氢、臭气浓度、</w:t>
      </w:r>
      <w:r>
        <w:rPr>
          <w:rFonts w:ascii="Times New Roman" w:hAnsi="Times New Roman" w:eastAsia="宋体" w:cs="Times New Roman"/>
          <w:sz w:val="24"/>
          <w:szCs w:val="24"/>
        </w:rPr>
        <w:t>二氧化硫、氮氧化物、林格曼黑度。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各生产设备管道运行过程中保持全程负压，</w:t>
      </w:r>
      <w:r>
        <w:rPr>
          <w:rFonts w:ascii="Times New Roman" w:hAnsi="Times New Roman" w:eastAsia="宋体" w:cs="Times New Roman"/>
          <w:sz w:val="24"/>
          <w:szCs w:val="24"/>
        </w:rPr>
        <w:t>无组织废气排放量少。</w:t>
      </w:r>
    </w:p>
    <w:p>
      <w:pPr>
        <w:spacing w:line="360" w:lineRule="auto"/>
        <w:ind w:firstLine="480" w:firstLineChars="200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2、废水</w:t>
      </w:r>
    </w:p>
    <w:p>
      <w:pPr>
        <w:spacing w:line="360" w:lineRule="auto"/>
        <w:ind w:firstLine="480" w:firstLineChars="200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项目废水主要为</w:t>
      </w:r>
      <w:r>
        <w:rPr>
          <w:rFonts w:hint="eastAsia" w:ascii="Times New Roman" w:hAnsi="Times New Roman" w:eastAsia="宋体" w:cs="Times New Roman"/>
          <w:sz w:val="24"/>
          <w:szCs w:val="24"/>
        </w:rPr>
        <w:t>生产废水和</w:t>
      </w:r>
      <w:r>
        <w:rPr>
          <w:rFonts w:ascii="Times New Roman" w:hAnsi="Times New Roman" w:eastAsia="宋体" w:cs="Times New Roman"/>
          <w:sz w:val="24"/>
          <w:szCs w:val="24"/>
        </w:rPr>
        <w:t>生活污水</w:t>
      </w:r>
      <w:r>
        <w:rPr>
          <w:rFonts w:hint="eastAsia" w:ascii="Times New Roman" w:hAnsi="Times New Roman" w:eastAsia="宋体" w:cs="Times New Roman"/>
          <w:sz w:val="24"/>
          <w:szCs w:val="24"/>
        </w:rPr>
        <w:t>，经厂区污水处理站处理达标后，经污水管网排入日照市第二污水处理厂处理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72" w:firstLineChars="19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三、自行监测</w:t>
      </w:r>
    </w:p>
    <w:p>
      <w:pPr>
        <w:spacing w:line="360" w:lineRule="auto"/>
        <w:ind w:firstLine="470" w:firstLineChars="196"/>
        <w:rPr>
          <w:rFonts w:ascii="Times New Roman" w:hAnsi="Times New Roman" w:eastAsia="宋体" w:cs="Times New Roman"/>
          <w:sz w:val="24"/>
          <w:szCs w:val="24"/>
        </w:rPr>
      </w:pPr>
      <w:bookmarkStart w:id="0" w:name="BIAO15ZXJC"/>
      <w:bookmarkEnd w:id="0"/>
      <w:r>
        <w:rPr>
          <w:rFonts w:ascii="Times New Roman" w:hAnsi="Times New Roman" w:eastAsia="宋体" w:cs="Times New Roman"/>
          <w:sz w:val="24"/>
          <w:szCs w:val="24"/>
        </w:rPr>
        <w:t>1、废气监测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本单位废气排放监测点位、监测指标及最低监测频次按照表1执行。</w: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szCs w:val="24"/>
        </w:rPr>
      </w:pPr>
      <w:r>
        <w:rPr>
          <w:rFonts w:ascii="Times New Roman" w:hAnsi="Times New Roman" w:eastAsia="黑体" w:cs="Times New Roman"/>
          <w:szCs w:val="24"/>
        </w:rPr>
        <w:t>表1  废气排放监测点位、监测指标及最低监测频次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274"/>
        <w:gridCol w:w="1278"/>
        <w:gridCol w:w="4121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监测点位</w:t>
            </w:r>
          </w:p>
        </w:tc>
        <w:tc>
          <w:tcPr>
            <w:tcW w:w="64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监测项目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监测频次</w:t>
            </w:r>
          </w:p>
        </w:tc>
        <w:tc>
          <w:tcPr>
            <w:tcW w:w="209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执行标准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排放限值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DA001调质废气排气筒</w:t>
            </w: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颗粒物</w:t>
            </w:r>
          </w:p>
        </w:tc>
        <w:tc>
          <w:tcPr>
            <w:tcW w:w="648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1次/</w:t>
            </w:r>
            <w:r>
              <w:rPr>
                <w:rFonts w:hint="eastAsia" w:ascii="Times New Roman" w:hAnsi="Times New Roman"/>
                <w:szCs w:val="21"/>
              </w:rPr>
              <w:t>半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《区域性大气污染物综合排放标准》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DB37/2376-2019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DA002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破碎脱皮废气排气筒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DA002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破碎脱皮废气排气筒</w:t>
            </w: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颗粒物</w:t>
            </w:r>
          </w:p>
        </w:tc>
        <w:tc>
          <w:tcPr>
            <w:tcW w:w="648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1次/</w:t>
            </w:r>
            <w:r>
              <w:rPr>
                <w:rFonts w:hint="eastAsia" w:ascii="Times New Roman" w:hAnsi="Times New Roman"/>
                <w:szCs w:val="21"/>
              </w:rPr>
              <w:t>半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《区域性大气污染物综合排放标准》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DB37/2376-2019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臭气浓度</w:t>
            </w:r>
          </w:p>
        </w:tc>
        <w:tc>
          <w:tcPr>
            <w:tcW w:w="648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1次/</w:t>
            </w:r>
            <w:r>
              <w:rPr>
                <w:rFonts w:hint="eastAsia" w:ascii="Times New Roman" w:hAnsi="Times New Roman"/>
                <w:szCs w:val="21"/>
              </w:rPr>
              <w:t>半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20000</w:t>
            </w:r>
          </w:p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DA00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膨化北废气排气筒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颗粒物</w:t>
            </w:r>
          </w:p>
        </w:tc>
        <w:tc>
          <w:tcPr>
            <w:tcW w:w="648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1次/</w:t>
            </w:r>
            <w:r>
              <w:rPr>
                <w:rFonts w:hint="eastAsia" w:ascii="Times New Roman" w:hAnsi="Times New Roman"/>
                <w:szCs w:val="21"/>
              </w:rPr>
              <w:t>半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《区域性大气污染物综合排放标准》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DB37/2376-2019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臭气浓度</w:t>
            </w:r>
          </w:p>
        </w:tc>
        <w:tc>
          <w:tcPr>
            <w:tcW w:w="648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1次/</w:t>
            </w:r>
            <w:r>
              <w:rPr>
                <w:rFonts w:hint="eastAsia" w:ascii="Times New Roman" w:hAnsi="Times New Roman"/>
                <w:szCs w:val="21"/>
              </w:rPr>
              <w:t>半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20000</w:t>
            </w:r>
          </w:p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DA004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膨化南废气排气筒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颗粒物</w:t>
            </w:r>
          </w:p>
        </w:tc>
        <w:tc>
          <w:tcPr>
            <w:tcW w:w="648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1次/</w:t>
            </w:r>
            <w:r>
              <w:rPr>
                <w:rFonts w:hint="eastAsia" w:ascii="Times New Roman" w:hAnsi="Times New Roman"/>
                <w:szCs w:val="21"/>
              </w:rPr>
              <w:t>半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《区域性大气污染物综合排放标准》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DB37/2376-2019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臭气浓度</w:t>
            </w:r>
          </w:p>
        </w:tc>
        <w:tc>
          <w:tcPr>
            <w:tcW w:w="648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1次/</w:t>
            </w:r>
            <w:r>
              <w:rPr>
                <w:rFonts w:hint="eastAsia" w:ascii="Times New Roman" w:hAnsi="Times New Roman"/>
                <w:szCs w:val="21"/>
              </w:rPr>
              <w:t>半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20000</w:t>
            </w:r>
          </w:p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DA005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浸出废气排气筒</w:t>
            </w: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颗粒物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《区域性大气污染物综合排放标准》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DB37/2376-2019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VOCs（以非甲烷总烃计）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次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季</w:t>
            </w:r>
          </w:p>
        </w:tc>
        <w:tc>
          <w:tcPr>
            <w:tcW w:w="209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《挥发性有机物排放标准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第</w:t>
            </w: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部分其他行业》（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DB37/2801.7-2019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 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排放速率：29kg/h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DA00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6精炼废气排气筒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VOCs（以非甲烷总烃计）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次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季</w:t>
            </w:r>
          </w:p>
        </w:tc>
        <w:tc>
          <w:tcPr>
            <w:tcW w:w="209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《挥发性有机物排放标准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第</w:t>
            </w: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部分其他行业》（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DB37/2801.7-2019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 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排放速率：3kg/h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臭气浓度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2000</w:t>
            </w:r>
          </w:p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DA00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7污水废气排气筒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氨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排放速率：4.9kg/h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硫化氢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排放速率：0.33kg/h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臭气浓度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2000</w:t>
            </w:r>
          </w:p>
          <w:p>
            <w:pPr>
              <w:widowControl/>
              <w:tabs>
                <w:tab w:val="left" w:pos="232"/>
                <w:tab w:val="center" w:pos="714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DA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锅炉废气排气筒</w:t>
            </w: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NOx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1次/月</w:t>
            </w:r>
          </w:p>
        </w:tc>
        <w:tc>
          <w:tcPr>
            <w:tcW w:w="2090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《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山东省锅炉大气污染物排放标准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》（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DB37/2374-2018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 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SO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bscript"/>
              </w:rPr>
              <w:t>2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1次/年</w:t>
            </w:r>
          </w:p>
        </w:tc>
        <w:tc>
          <w:tcPr>
            <w:tcW w:w="209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 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颗粒物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1次/年</w:t>
            </w:r>
          </w:p>
        </w:tc>
        <w:tc>
          <w:tcPr>
            <w:tcW w:w="209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 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林格曼黑度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1次/年</w:t>
            </w:r>
          </w:p>
        </w:tc>
        <w:tc>
          <w:tcPr>
            <w:tcW w:w="209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1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厂界无组织</w:t>
            </w: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宋体"/>
                <w:szCs w:val="21"/>
              </w:rPr>
              <w:t>颗粒物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《大气污染物综合排放标准》（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GB16297-1996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1.0 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VOCs（以非甲烷总烃计）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《挥发性有机物排放标准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第</w:t>
            </w: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部分其他行业》（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DB37/2801.7-2019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2.0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氨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1.5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硫化氢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《恶臭污染物排放标准》（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 14554-93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0.06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mg/Nm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pStyle w:val="34"/>
              <w:adjustRightInd w:val="0"/>
              <w:snapToGrid w:val="0"/>
              <w:spacing w:line="300" w:lineRule="exact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臭气浓度</w:t>
            </w:r>
          </w:p>
        </w:tc>
        <w:tc>
          <w:tcPr>
            <w:tcW w:w="648" w:type="pc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1次/</w:t>
            </w:r>
            <w:r>
              <w:rPr>
                <w:rFonts w:hint="eastAsia" w:ascii="Times New Roman" w:hAnsi="Times New Roman" w:cs="Times New Roman"/>
                <w:szCs w:val="21"/>
              </w:rPr>
              <w:t>半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09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《挥发性有机物排放标准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第</w:t>
            </w: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部分其他行业》（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DB37/2801.7-2019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77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16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（无量纲）</w:t>
            </w:r>
          </w:p>
        </w:tc>
      </w:tr>
    </w:tbl>
    <w:p>
      <w:pPr>
        <w:spacing w:line="360" w:lineRule="auto"/>
        <w:ind w:firstLine="470" w:firstLineChars="196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、废</w:t>
      </w:r>
      <w:r>
        <w:rPr>
          <w:rFonts w:hint="eastAsia" w:ascii="Times New Roman" w:hAnsi="Times New Roman" w:eastAsia="宋体" w:cs="Times New Roman"/>
          <w:sz w:val="24"/>
          <w:szCs w:val="24"/>
        </w:rPr>
        <w:t>水</w:t>
      </w:r>
      <w:r>
        <w:rPr>
          <w:rFonts w:ascii="Times New Roman" w:hAnsi="Times New Roman" w:eastAsia="宋体" w:cs="Times New Roman"/>
          <w:sz w:val="24"/>
          <w:szCs w:val="24"/>
        </w:rPr>
        <w:t>监测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本单位废水排放监测点位、监测指标及最低监测频次按照表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执行。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Cs w:val="24"/>
        </w:rPr>
      </w:pPr>
      <w:r>
        <w:rPr>
          <w:rFonts w:ascii="Times New Roman" w:hAnsi="黑体" w:eastAsia="黑体" w:cs="Times New Roman"/>
          <w:szCs w:val="24"/>
        </w:rPr>
        <w:t>表</w:t>
      </w:r>
      <w:r>
        <w:rPr>
          <w:rFonts w:hint="eastAsia" w:ascii="Times New Roman" w:hAnsi="Times New Roman" w:eastAsia="黑体" w:cs="Times New Roman"/>
          <w:szCs w:val="24"/>
        </w:rPr>
        <w:t>2</w:t>
      </w:r>
      <w:r>
        <w:rPr>
          <w:rFonts w:ascii="Times New Roman" w:hAnsi="Times New Roman" w:eastAsia="黑体" w:cs="Times New Roman"/>
          <w:szCs w:val="24"/>
        </w:rPr>
        <w:t xml:space="preserve">  </w:t>
      </w:r>
      <w:r>
        <w:rPr>
          <w:rFonts w:ascii="Times New Roman" w:hAnsi="黑体" w:eastAsia="黑体" w:cs="Times New Roman"/>
          <w:szCs w:val="24"/>
        </w:rPr>
        <w:t>废水排放监测点位、监测指标及最低监测</w:t>
      </w:r>
      <w:bookmarkStart w:id="6" w:name="_GoBack"/>
      <w:bookmarkEnd w:id="6"/>
      <w:r>
        <w:rPr>
          <w:rFonts w:ascii="Times New Roman" w:hAnsi="黑体" w:eastAsia="黑体" w:cs="Times New Roman"/>
          <w:szCs w:val="24"/>
        </w:rPr>
        <w:t>频次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957"/>
        <w:gridCol w:w="1472"/>
        <w:gridCol w:w="3102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Arial" w:eastAsia="宋体" w:cs="Times New Roman"/>
                <w:b/>
                <w:kern w:val="0"/>
                <w:szCs w:val="21"/>
              </w:rPr>
              <w:t>排放口名称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Cs w:val="21"/>
              </w:rPr>
              <w:t>监测项目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Cs w:val="21"/>
              </w:rPr>
              <w:t>监测频次</w:t>
            </w:r>
          </w:p>
        </w:tc>
        <w:tc>
          <w:tcPr>
            <w:tcW w:w="25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Arial" w:eastAsia="宋体" w:cs="Times New Roman"/>
                <w:b/>
                <w:kern w:val="0"/>
                <w:szCs w:val="21"/>
              </w:rPr>
              <w:t>国家或地方污染物排放标准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Arial" w:eastAsia="宋体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9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Arial" w:eastAsia="宋体" w:cs="Times New Roman"/>
                <w:b/>
                <w:kern w:val="0"/>
                <w:szCs w:val="21"/>
              </w:rPr>
              <w:t>浓度限值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  <w:lang w:val="en-US" w:eastAsia="zh-CN"/>
              </w:rPr>
              <w:t>DW001总污水排放口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pH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值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《污水排入城镇下水道水质标准》（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GB/T31962-2015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6.5-9.5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化学需氧量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500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动植物油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100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Arial" w:eastAsia="宋体" w:cs="Times New Roman"/>
                <w:kern w:val="0"/>
                <w:szCs w:val="21"/>
              </w:rPr>
              <w:t>悬浮物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400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Arial" w:eastAsia="宋体" w:cs="Times New Roman"/>
                <w:kern w:val="0"/>
                <w:szCs w:val="21"/>
              </w:rPr>
              <w:t>总磷（以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P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计）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Arial" w:eastAsia="宋体" w:cs="Times New Roman"/>
                <w:kern w:val="0"/>
                <w:szCs w:val="21"/>
              </w:rPr>
              <w:t>五日生化需氧量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350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Arial" w:eastAsia="宋体" w:cs="Times New Roman"/>
                <w:kern w:val="0"/>
                <w:szCs w:val="21"/>
              </w:rPr>
              <w:t>色度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总氮（以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N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计）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氨氮（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NH</w:t>
            </w:r>
            <w:r>
              <w:rPr>
                <w:rFonts w:ascii="宋体" w:hAnsi="宋体" w:eastAsia="宋体" w:cs="宋体"/>
                <w:kern w:val="0"/>
                <w:szCs w:val="21"/>
                <w:vertAlign w:val="subscript"/>
              </w:rPr>
              <w:t>3</w:t>
            </w:r>
            <w:r>
              <w:rPr>
                <w:rFonts w:ascii="宋体" w:hAnsi="宋体" w:eastAsia="宋体" w:cs="宋体"/>
                <w:kern w:val="0"/>
                <w:szCs w:val="21"/>
              </w:rPr>
              <w:t>-N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）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ascii="Times New Roman" w:hAnsi="Arial" w:eastAsia="宋体" w:cs="Times New Roman"/>
                <w:kern w:val="0"/>
                <w:szCs w:val="21"/>
              </w:rPr>
              <w:t>半年</w:t>
            </w:r>
          </w:p>
        </w:tc>
        <w:tc>
          <w:tcPr>
            <w:tcW w:w="1573" w:type="pct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mg/L</w:t>
            </w:r>
          </w:p>
        </w:tc>
      </w:tr>
    </w:tbl>
    <w:p>
      <w:pPr>
        <w:spacing w:line="360" w:lineRule="auto"/>
        <w:ind w:firstLine="480" w:firstLineChars="200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、噪声监测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本单位噪声监测点位、监测指标及最低监测频次按照表3执行。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Cs w:val="24"/>
        </w:rPr>
      </w:pPr>
      <w:r>
        <w:rPr>
          <w:rFonts w:ascii="Times New Roman" w:hAnsi="Times New Roman" w:eastAsia="黑体" w:cs="Times New Roman"/>
          <w:szCs w:val="24"/>
        </w:rPr>
        <w:t>表2  噪声监测点位、监测指标及最低监测频次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39"/>
        <w:gridCol w:w="1155"/>
        <w:gridCol w:w="1685"/>
        <w:gridCol w:w="4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24" w:type="pct"/>
            <w:vMerge w:val="restart"/>
            <w:shd w:val="clear" w:color="auto" w:fill="auto"/>
            <w:vAlign w:val="center"/>
          </w:tcPr>
          <w:p>
            <w:pPr>
              <w:pStyle w:val="38"/>
              <w:rPr>
                <w:rFonts w:eastAsiaTheme="minorEastAsia"/>
                <w:b/>
                <w:spacing w:val="-20"/>
              </w:rPr>
            </w:pPr>
            <w:r>
              <w:rPr>
                <w:rFonts w:eastAsiaTheme="minorEastAsia"/>
                <w:b/>
              </w:rPr>
              <w:t>项目</w:t>
            </w:r>
          </w:p>
        </w:tc>
        <w:tc>
          <w:tcPr>
            <w:tcW w:w="4576" w:type="pct"/>
            <w:gridSpan w:val="4"/>
            <w:vAlign w:val="center"/>
          </w:tcPr>
          <w:p>
            <w:pPr>
              <w:pStyle w:val="38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监测计划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24" w:type="pct"/>
            <w:vMerge w:val="continue"/>
            <w:shd w:val="clear" w:color="auto" w:fill="auto"/>
            <w:vAlign w:val="center"/>
          </w:tcPr>
          <w:p>
            <w:pPr>
              <w:pStyle w:val="38"/>
              <w:rPr>
                <w:rFonts w:eastAsiaTheme="minorEastAsia"/>
                <w:b/>
                <w:spacing w:val="-20"/>
              </w:rPr>
            </w:pPr>
          </w:p>
        </w:tc>
        <w:tc>
          <w:tcPr>
            <w:tcW w:w="781" w:type="pct"/>
            <w:vAlign w:val="center"/>
          </w:tcPr>
          <w:p>
            <w:pPr>
              <w:pStyle w:val="38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监测点位</w:t>
            </w:r>
          </w:p>
        </w:tc>
        <w:tc>
          <w:tcPr>
            <w:tcW w:w="586" w:type="pct"/>
            <w:vAlign w:val="center"/>
          </w:tcPr>
          <w:p>
            <w:pPr>
              <w:pStyle w:val="38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监测指标</w:t>
            </w:r>
          </w:p>
        </w:tc>
        <w:tc>
          <w:tcPr>
            <w:tcW w:w="855" w:type="pct"/>
            <w:vAlign w:val="center"/>
          </w:tcPr>
          <w:p>
            <w:pPr>
              <w:pStyle w:val="38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监测频次</w:t>
            </w:r>
          </w:p>
        </w:tc>
        <w:tc>
          <w:tcPr>
            <w:tcW w:w="2354" w:type="pct"/>
            <w:vAlign w:val="center"/>
          </w:tcPr>
          <w:p>
            <w:pPr>
              <w:pStyle w:val="38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监测依据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pStyle w:val="38"/>
              <w:rPr>
                <w:rFonts w:eastAsiaTheme="minorEastAsia"/>
              </w:rPr>
            </w:pPr>
            <w:r>
              <w:rPr>
                <w:rFonts w:eastAsiaTheme="minorEastAsia"/>
              </w:rPr>
              <w:t>噪声</w:t>
            </w:r>
          </w:p>
        </w:tc>
        <w:tc>
          <w:tcPr>
            <w:tcW w:w="781" w:type="pct"/>
            <w:vAlign w:val="center"/>
          </w:tcPr>
          <w:p>
            <w:pPr>
              <w:pStyle w:val="38"/>
              <w:rPr>
                <w:rFonts w:eastAsiaTheme="minorEastAsia"/>
              </w:rPr>
            </w:pPr>
            <w:r>
              <w:rPr>
                <w:rFonts w:eastAsiaTheme="minorEastAsia"/>
              </w:rPr>
              <w:t>厂界外1m处</w:t>
            </w:r>
          </w:p>
        </w:tc>
        <w:tc>
          <w:tcPr>
            <w:tcW w:w="586" w:type="pct"/>
            <w:vAlign w:val="center"/>
          </w:tcPr>
          <w:p>
            <w:pPr>
              <w:pStyle w:val="38"/>
              <w:rPr>
                <w:rFonts w:eastAsiaTheme="minorEastAsia"/>
              </w:rPr>
            </w:pPr>
            <w:r>
              <w:rPr>
                <w:rFonts w:eastAsiaTheme="minorEastAsia"/>
              </w:rPr>
              <w:t>Leq</w:t>
            </w:r>
          </w:p>
        </w:tc>
        <w:tc>
          <w:tcPr>
            <w:tcW w:w="855" w:type="pct"/>
            <w:vAlign w:val="center"/>
          </w:tcPr>
          <w:p>
            <w:pPr>
              <w:pStyle w:val="38"/>
              <w:rPr>
                <w:rFonts w:eastAsiaTheme="minorEastAsia"/>
              </w:rPr>
            </w:pPr>
            <w:r>
              <w:rPr>
                <w:rFonts w:eastAsiaTheme="minorEastAsia"/>
              </w:rPr>
              <w:t>每季度昼、夜监测一次</w:t>
            </w:r>
          </w:p>
        </w:tc>
        <w:tc>
          <w:tcPr>
            <w:tcW w:w="2354" w:type="pct"/>
            <w:vAlign w:val="center"/>
          </w:tcPr>
          <w:p>
            <w:pPr>
              <w:pStyle w:val="38"/>
              <w:rPr>
                <w:rFonts w:eastAsiaTheme="minorEastAsia"/>
              </w:rPr>
            </w:pPr>
            <w:r>
              <w:rPr>
                <w:rFonts w:eastAsiaTheme="minorEastAsia"/>
              </w:rPr>
              <w:t>按照《工业企业厂界环境噪声排放标准》（GB12348</w:t>
            </w:r>
            <w:bookmarkStart w:id="1" w:name="_Hlt327356681"/>
            <w:bookmarkEnd w:id="1"/>
            <w:bookmarkStart w:id="2" w:name="_Hlt327356674"/>
            <w:bookmarkEnd w:id="2"/>
            <w:bookmarkStart w:id="3" w:name="_Hlt327356673"/>
            <w:bookmarkEnd w:id="3"/>
            <w:bookmarkStart w:id="4" w:name="_Hlt327356672"/>
            <w:bookmarkEnd w:id="4"/>
            <w:bookmarkStart w:id="5" w:name="_Hlt327356671"/>
            <w:bookmarkEnd w:id="5"/>
            <w:r>
              <w:rPr>
                <w:rFonts w:eastAsiaTheme="minorEastAsia"/>
              </w:rPr>
              <w:t>-2008）的有关规定进行</w:t>
            </w:r>
          </w:p>
        </w:tc>
      </w:tr>
    </w:tbl>
    <w:p>
      <w:pPr>
        <w:spacing w:line="360" w:lineRule="auto"/>
        <w:jc w:val="right"/>
        <w:rPr>
          <w:rFonts w:ascii="Times New Roman" w:hAnsi="Times New Roman" w:eastAsia="宋体" w:cs="Times New Roman"/>
          <w:b/>
          <w:sz w:val="28"/>
          <w:szCs w:val="24"/>
        </w:rPr>
      </w:pPr>
    </w:p>
    <w:p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cs="Times New Roman"/>
          <w:b/>
          <w:color w:val="000000" w:themeColor="text1"/>
          <w:sz w:val="28"/>
          <w:szCs w:val="28"/>
        </w:rPr>
        <w:t>日照市凌云海糖业集团有限公司大豆厂</w:t>
      </w:r>
    </w:p>
    <w:p>
      <w:pPr>
        <w:wordWrap w:val="0"/>
        <w:spacing w:line="360" w:lineRule="auto"/>
        <w:ind w:right="560" w:firstLine="6184" w:firstLineChars="2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  <w:lang w:val="en-US" w:eastAsia="zh-CN"/>
        </w:rPr>
        <w:t>2021</w:t>
      </w:r>
      <w:r>
        <w:rPr>
          <w:rFonts w:ascii="Times New Roman" w:hAnsi="Times New Roman" w:eastAsia="宋体" w:cs="Times New Roman"/>
          <w:b/>
          <w:sz w:val="28"/>
          <w:szCs w:val="24"/>
        </w:rPr>
        <w:t>年</w:t>
      </w:r>
      <w:r>
        <w:rPr>
          <w:rFonts w:hint="eastAsia" w:ascii="Times New Roman" w:hAnsi="Times New Roman" w:eastAsia="宋体" w:cs="Times New Roman"/>
          <w:b/>
          <w:sz w:val="28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sz w:val="28"/>
          <w:szCs w:val="24"/>
        </w:rPr>
        <w:t>月</w:t>
      </w:r>
      <w:r>
        <w:rPr>
          <w:rFonts w:hint="eastAsia" w:ascii="Times New Roman" w:hAnsi="Times New Roman" w:eastAsia="宋体" w:cs="Times New Roman"/>
          <w:b/>
          <w:sz w:val="28"/>
          <w:szCs w:val="24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b/>
          <w:sz w:val="28"/>
          <w:szCs w:val="24"/>
        </w:rPr>
        <w:t>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262499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983"/>
    <w:rsid w:val="000035AF"/>
    <w:rsid w:val="00043D47"/>
    <w:rsid w:val="0004471A"/>
    <w:rsid w:val="00052966"/>
    <w:rsid w:val="00054AB6"/>
    <w:rsid w:val="0006034B"/>
    <w:rsid w:val="00071BC0"/>
    <w:rsid w:val="00073C93"/>
    <w:rsid w:val="000844AC"/>
    <w:rsid w:val="000A50E9"/>
    <w:rsid w:val="000A7619"/>
    <w:rsid w:val="000C0C88"/>
    <w:rsid w:val="000C260F"/>
    <w:rsid w:val="000F6979"/>
    <w:rsid w:val="001175AE"/>
    <w:rsid w:val="001325D5"/>
    <w:rsid w:val="00196477"/>
    <w:rsid w:val="001A31BF"/>
    <w:rsid w:val="001B40D7"/>
    <w:rsid w:val="001D47CF"/>
    <w:rsid w:val="00237147"/>
    <w:rsid w:val="00257B01"/>
    <w:rsid w:val="00263B7E"/>
    <w:rsid w:val="00272F5C"/>
    <w:rsid w:val="002C1B53"/>
    <w:rsid w:val="002D29A8"/>
    <w:rsid w:val="002D58A6"/>
    <w:rsid w:val="002F6D75"/>
    <w:rsid w:val="00322D74"/>
    <w:rsid w:val="003304B1"/>
    <w:rsid w:val="00354F40"/>
    <w:rsid w:val="00367EEB"/>
    <w:rsid w:val="003858A3"/>
    <w:rsid w:val="003A3C24"/>
    <w:rsid w:val="003E4BC5"/>
    <w:rsid w:val="00400329"/>
    <w:rsid w:val="00451459"/>
    <w:rsid w:val="00480FBE"/>
    <w:rsid w:val="004F3A51"/>
    <w:rsid w:val="00536647"/>
    <w:rsid w:val="0055573B"/>
    <w:rsid w:val="00573AFE"/>
    <w:rsid w:val="005C4E23"/>
    <w:rsid w:val="005C7031"/>
    <w:rsid w:val="005F3B40"/>
    <w:rsid w:val="00602A0A"/>
    <w:rsid w:val="00603972"/>
    <w:rsid w:val="00610F81"/>
    <w:rsid w:val="006200AD"/>
    <w:rsid w:val="00635981"/>
    <w:rsid w:val="00636274"/>
    <w:rsid w:val="00643D89"/>
    <w:rsid w:val="006661BA"/>
    <w:rsid w:val="00672207"/>
    <w:rsid w:val="006818C8"/>
    <w:rsid w:val="006858FC"/>
    <w:rsid w:val="0068665B"/>
    <w:rsid w:val="006951DB"/>
    <w:rsid w:val="006B10DF"/>
    <w:rsid w:val="006C2EE2"/>
    <w:rsid w:val="006F7B8A"/>
    <w:rsid w:val="007037A4"/>
    <w:rsid w:val="0071362F"/>
    <w:rsid w:val="007416CC"/>
    <w:rsid w:val="00750FEA"/>
    <w:rsid w:val="00757532"/>
    <w:rsid w:val="0077265D"/>
    <w:rsid w:val="00773C37"/>
    <w:rsid w:val="007C067F"/>
    <w:rsid w:val="007C743A"/>
    <w:rsid w:val="007D0A31"/>
    <w:rsid w:val="007F1A7B"/>
    <w:rsid w:val="00813ECC"/>
    <w:rsid w:val="00814908"/>
    <w:rsid w:val="00831341"/>
    <w:rsid w:val="00851AF7"/>
    <w:rsid w:val="008658A9"/>
    <w:rsid w:val="00882095"/>
    <w:rsid w:val="008A70FF"/>
    <w:rsid w:val="008A7F64"/>
    <w:rsid w:val="008D1BCD"/>
    <w:rsid w:val="008D2AC0"/>
    <w:rsid w:val="00931077"/>
    <w:rsid w:val="009530DF"/>
    <w:rsid w:val="009B6C0B"/>
    <w:rsid w:val="009D6B42"/>
    <w:rsid w:val="00A4256C"/>
    <w:rsid w:val="00A55645"/>
    <w:rsid w:val="00A57D07"/>
    <w:rsid w:val="00A75A58"/>
    <w:rsid w:val="00A85803"/>
    <w:rsid w:val="00AA51A9"/>
    <w:rsid w:val="00AB3205"/>
    <w:rsid w:val="00AE4CEF"/>
    <w:rsid w:val="00AE6628"/>
    <w:rsid w:val="00AF7996"/>
    <w:rsid w:val="00B07147"/>
    <w:rsid w:val="00B11853"/>
    <w:rsid w:val="00B2081F"/>
    <w:rsid w:val="00B65A3D"/>
    <w:rsid w:val="00B72F28"/>
    <w:rsid w:val="00B7541D"/>
    <w:rsid w:val="00BB0828"/>
    <w:rsid w:val="00BB45DD"/>
    <w:rsid w:val="00BB54E9"/>
    <w:rsid w:val="00BD6EFD"/>
    <w:rsid w:val="00BE4152"/>
    <w:rsid w:val="00BF2B1D"/>
    <w:rsid w:val="00BF698D"/>
    <w:rsid w:val="00C42F69"/>
    <w:rsid w:val="00C7165C"/>
    <w:rsid w:val="00CD1AD4"/>
    <w:rsid w:val="00CF288B"/>
    <w:rsid w:val="00D01422"/>
    <w:rsid w:val="00D77F82"/>
    <w:rsid w:val="00D87984"/>
    <w:rsid w:val="00DC2A5A"/>
    <w:rsid w:val="00E13D5D"/>
    <w:rsid w:val="00E32335"/>
    <w:rsid w:val="00E724B7"/>
    <w:rsid w:val="00E8719F"/>
    <w:rsid w:val="00EA566B"/>
    <w:rsid w:val="00EC371C"/>
    <w:rsid w:val="00EC472C"/>
    <w:rsid w:val="00ED6330"/>
    <w:rsid w:val="00EE59DA"/>
    <w:rsid w:val="00EE7983"/>
    <w:rsid w:val="00EF518E"/>
    <w:rsid w:val="00F53D15"/>
    <w:rsid w:val="00F63E72"/>
    <w:rsid w:val="00F6470E"/>
    <w:rsid w:val="00F87A30"/>
    <w:rsid w:val="00F97030"/>
    <w:rsid w:val="00FB38B7"/>
    <w:rsid w:val="00FB3E01"/>
    <w:rsid w:val="00FB5FF0"/>
    <w:rsid w:val="00FC2641"/>
    <w:rsid w:val="00FD62F1"/>
    <w:rsid w:val="00FD6B10"/>
    <w:rsid w:val="00FD755F"/>
    <w:rsid w:val="032D7F11"/>
    <w:rsid w:val="0A13768B"/>
    <w:rsid w:val="0B720FB0"/>
    <w:rsid w:val="12E51522"/>
    <w:rsid w:val="18A95281"/>
    <w:rsid w:val="433C1268"/>
    <w:rsid w:val="445E5106"/>
    <w:rsid w:val="46B21312"/>
    <w:rsid w:val="4E313D12"/>
    <w:rsid w:val="502C7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3"/>
    <w:link w:val="20"/>
    <w:qFormat/>
    <w:uiPriority w:val="99"/>
    <w:pPr>
      <w:keepNext/>
      <w:keepLines/>
      <w:tabs>
        <w:tab w:val="left" w:pos="1008"/>
      </w:tabs>
      <w:spacing w:before="280" w:after="290" w:line="376" w:lineRule="atLeast"/>
      <w:ind w:left="1008" w:hanging="1008"/>
      <w:outlineLvl w:val="4"/>
    </w:pPr>
    <w:rPr>
      <w:rFonts w:ascii="宋体" w:hAnsi="Times New Roman" w:eastAsia="宋体" w:cs="Times New Roman"/>
      <w:spacing w:val="16"/>
      <w:kern w:val="28"/>
      <w:sz w:val="28"/>
      <w:szCs w:val="20"/>
    </w:rPr>
  </w:style>
  <w:style w:type="paragraph" w:styleId="4">
    <w:name w:val="heading 6"/>
    <w:basedOn w:val="1"/>
    <w:next w:val="3"/>
    <w:link w:val="21"/>
    <w:qFormat/>
    <w:uiPriority w:val="0"/>
    <w:pPr>
      <w:keepNext/>
      <w:keepLines/>
      <w:tabs>
        <w:tab w:val="left" w:pos="1152"/>
      </w:tabs>
      <w:spacing w:before="240" w:after="64" w:line="320" w:lineRule="atLeast"/>
      <w:ind w:left="1152" w:hanging="1152"/>
      <w:outlineLvl w:val="5"/>
    </w:pPr>
    <w:rPr>
      <w:rFonts w:ascii="Arial" w:hAnsi="Arial" w:eastAsia="黑体" w:cs="Times New Roman"/>
      <w:b/>
      <w:spacing w:val="16"/>
      <w:kern w:val="28"/>
      <w:sz w:val="24"/>
      <w:szCs w:val="20"/>
    </w:rPr>
  </w:style>
  <w:style w:type="paragraph" w:styleId="5">
    <w:name w:val="heading 7"/>
    <w:basedOn w:val="1"/>
    <w:next w:val="3"/>
    <w:link w:val="22"/>
    <w:qFormat/>
    <w:uiPriority w:val="0"/>
    <w:pPr>
      <w:keepNext/>
      <w:keepLines/>
      <w:tabs>
        <w:tab w:val="left" w:pos="1296"/>
      </w:tabs>
      <w:spacing w:before="240" w:after="64" w:line="320" w:lineRule="atLeast"/>
      <w:ind w:left="1296" w:hanging="1296"/>
      <w:outlineLvl w:val="6"/>
    </w:pPr>
    <w:rPr>
      <w:rFonts w:ascii="宋体" w:hAnsi="Times New Roman" w:eastAsia="宋体" w:cs="Times New Roman"/>
      <w:b/>
      <w:spacing w:val="16"/>
      <w:kern w:val="28"/>
      <w:sz w:val="24"/>
      <w:szCs w:val="20"/>
    </w:rPr>
  </w:style>
  <w:style w:type="paragraph" w:styleId="6">
    <w:name w:val="heading 8"/>
    <w:basedOn w:val="1"/>
    <w:next w:val="3"/>
    <w:link w:val="23"/>
    <w:qFormat/>
    <w:uiPriority w:val="0"/>
    <w:pPr>
      <w:keepNext/>
      <w:keepLines/>
      <w:tabs>
        <w:tab w:val="left" w:pos="1440"/>
      </w:tabs>
      <w:spacing w:before="240" w:after="64" w:line="320" w:lineRule="atLeast"/>
      <w:ind w:left="1440" w:hanging="1440"/>
      <w:outlineLvl w:val="7"/>
    </w:pPr>
    <w:rPr>
      <w:rFonts w:ascii="Arial" w:hAnsi="Arial" w:eastAsia="黑体" w:cs="Times New Roman"/>
      <w:spacing w:val="16"/>
      <w:kern w:val="28"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Document Map"/>
    <w:basedOn w:val="1"/>
    <w:link w:val="3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9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8"/>
    <w:next w:val="8"/>
    <w:link w:val="37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标题 3霍 Char"/>
    <w:qFormat/>
    <w:uiPriority w:val="0"/>
    <w:rPr>
      <w:rFonts w:ascii="宋体" w:hAnsi="宋体" w:eastAsia="宋体"/>
      <w:b/>
      <w:sz w:val="28"/>
      <w:szCs w:val="28"/>
      <w:lang w:val="en-US" w:eastAsia="zh-CN" w:bidi="ar-SA"/>
    </w:rPr>
  </w:style>
  <w:style w:type="character" w:customStyle="1" w:styleId="18">
    <w:name w:val="标题 4 Char1"/>
    <w:semiHidden/>
    <w:qFormat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9">
    <w:name w:val="标题 5 Char1"/>
    <w:semiHidden/>
    <w:qFormat/>
    <w:uiPriority w:val="99"/>
    <w:rPr>
      <w:b/>
      <w:bCs/>
      <w:kern w:val="2"/>
      <w:sz w:val="28"/>
      <w:szCs w:val="28"/>
    </w:rPr>
  </w:style>
  <w:style w:type="character" w:customStyle="1" w:styleId="20">
    <w:name w:val="标题 5 Char"/>
    <w:basedOn w:val="15"/>
    <w:link w:val="2"/>
    <w:qFormat/>
    <w:uiPriority w:val="99"/>
    <w:rPr>
      <w:rFonts w:ascii="宋体" w:hAnsi="Times New Roman" w:eastAsia="宋体" w:cs="Times New Roman"/>
      <w:spacing w:val="16"/>
      <w:kern w:val="28"/>
      <w:sz w:val="28"/>
      <w:szCs w:val="20"/>
    </w:rPr>
  </w:style>
  <w:style w:type="character" w:customStyle="1" w:styleId="21">
    <w:name w:val="标题 6 Char"/>
    <w:basedOn w:val="15"/>
    <w:link w:val="4"/>
    <w:qFormat/>
    <w:uiPriority w:val="0"/>
    <w:rPr>
      <w:rFonts w:ascii="Arial" w:hAnsi="Arial" w:eastAsia="黑体" w:cs="Times New Roman"/>
      <w:b/>
      <w:spacing w:val="16"/>
      <w:kern w:val="28"/>
      <w:sz w:val="24"/>
      <w:szCs w:val="20"/>
    </w:rPr>
  </w:style>
  <w:style w:type="character" w:customStyle="1" w:styleId="22">
    <w:name w:val="标题 7 Char"/>
    <w:basedOn w:val="15"/>
    <w:link w:val="5"/>
    <w:qFormat/>
    <w:uiPriority w:val="0"/>
    <w:rPr>
      <w:rFonts w:ascii="宋体" w:hAnsi="Times New Roman" w:eastAsia="宋体" w:cs="Times New Roman"/>
      <w:b/>
      <w:spacing w:val="16"/>
      <w:kern w:val="28"/>
      <w:sz w:val="24"/>
      <w:szCs w:val="20"/>
    </w:rPr>
  </w:style>
  <w:style w:type="character" w:customStyle="1" w:styleId="23">
    <w:name w:val="标题 8 Char"/>
    <w:basedOn w:val="15"/>
    <w:link w:val="6"/>
    <w:qFormat/>
    <w:uiPriority w:val="0"/>
    <w:rPr>
      <w:rFonts w:ascii="Arial" w:hAnsi="Arial" w:eastAsia="黑体" w:cs="Times New Roman"/>
      <w:spacing w:val="16"/>
      <w:kern w:val="28"/>
      <w:sz w:val="24"/>
      <w:szCs w:val="20"/>
    </w:rPr>
  </w:style>
  <w:style w:type="paragraph" w:customStyle="1" w:styleId="24">
    <w:name w:val="标题 9 New"/>
    <w:basedOn w:val="1"/>
    <w:next w:val="1"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outlineLvl w:val="8"/>
    </w:pPr>
    <w:rPr>
      <w:rFonts w:ascii="Arial" w:hAnsi="Arial" w:eastAsia="黑体" w:cs="Times New Roman"/>
      <w:szCs w:val="21"/>
    </w:rPr>
  </w:style>
  <w:style w:type="paragraph" w:customStyle="1" w:styleId="25">
    <w:name w:val="标题 9 New New"/>
    <w:basedOn w:val="1"/>
    <w:next w:val="1"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outlineLvl w:val="8"/>
    </w:pPr>
    <w:rPr>
      <w:rFonts w:ascii="Arial" w:hAnsi="Arial" w:eastAsia="黑体" w:cs="Times New Roman"/>
      <w:szCs w:val="21"/>
    </w:rPr>
  </w:style>
  <w:style w:type="paragraph" w:customStyle="1" w:styleId="26">
    <w:name w:val="标题 9 New New New"/>
    <w:basedOn w:val="1"/>
    <w:next w:val="1"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outlineLvl w:val="8"/>
    </w:pPr>
    <w:rPr>
      <w:rFonts w:ascii="Arial" w:hAnsi="Arial" w:eastAsia="黑体" w:cs="Times New Roman"/>
      <w:szCs w:val="21"/>
    </w:rPr>
  </w:style>
  <w:style w:type="character" w:customStyle="1" w:styleId="27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8">
    <w:name w:val="页脚 Char"/>
    <w:basedOn w:val="15"/>
    <w:link w:val="10"/>
    <w:qFormat/>
    <w:uiPriority w:val="99"/>
    <w:rPr>
      <w:sz w:val="18"/>
      <w:szCs w:val="18"/>
    </w:rPr>
  </w:style>
  <w:style w:type="paragraph" w:customStyle="1" w:styleId="29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30">
    <w:name w:val="批注框文本 Char"/>
    <w:basedOn w:val="15"/>
    <w:link w:val="9"/>
    <w:semiHidden/>
    <w:qFormat/>
    <w:uiPriority w:val="99"/>
    <w:rPr>
      <w:sz w:val="18"/>
      <w:szCs w:val="18"/>
    </w:rPr>
  </w:style>
  <w:style w:type="paragraph" w:customStyle="1" w:styleId="31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33">
    <w:name w:val="文档结构图 Char"/>
    <w:basedOn w:val="15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4">
    <w:name w:val="正文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5">
    <w:name w:val="正文_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36">
    <w:name w:val="批注文字 Char"/>
    <w:basedOn w:val="15"/>
    <w:link w:val="8"/>
    <w:semiHidden/>
    <w:qFormat/>
    <w:uiPriority w:val="99"/>
  </w:style>
  <w:style w:type="character" w:customStyle="1" w:styleId="37">
    <w:name w:val="批注主题 Char"/>
    <w:basedOn w:val="36"/>
    <w:link w:val="12"/>
    <w:semiHidden/>
    <w:qFormat/>
    <w:uiPriority w:val="99"/>
    <w:rPr>
      <w:b/>
      <w:bCs/>
    </w:rPr>
  </w:style>
  <w:style w:type="paragraph" w:customStyle="1" w:styleId="38">
    <w:name w:val="表格文字"/>
    <w:basedOn w:val="3"/>
    <w:qFormat/>
    <w:uiPriority w:val="0"/>
    <w:pPr>
      <w:snapToGrid w:val="0"/>
      <w:ind w:firstLine="0" w:firstLineChars="0"/>
      <w:jc w:val="center"/>
    </w:pPr>
    <w:rPr>
      <w:rFonts w:ascii="Times New Roman" w:hAnsi="Times New Roman" w:eastAsia="仿宋_GB2312" w:cs="Times New Roman"/>
      <w:szCs w:val="20"/>
    </w:rPr>
  </w:style>
  <w:style w:type="paragraph" w:customStyle="1" w:styleId="39">
    <w:name w:val="正文_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F691C-F692-42F1-A031-56A8D6964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331</Words>
  <Characters>1893</Characters>
  <Lines>15</Lines>
  <Paragraphs>4</Paragraphs>
  <TotalTime>0</TotalTime>
  <ScaleCrop>false</ScaleCrop>
  <LinksUpToDate>false</LinksUpToDate>
  <CharactersWithSpaces>2220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2020-09-22T09:33:00Z</dcterms:created>
  <dc:creator>dreamsummit</dc:creator>
  <cp:lastModifiedBy>刘浩</cp:lastModifiedBy>
  <dcterms:modified xsi:type="dcterms:W3CDTF">2021-12-09T01:56:39Z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F5DCECD28F9C4878B5F97155F448D512</vt:lpwstr>
  </property>
</Properties>
</file>